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536"/>
      </w:tblGrid>
      <w:tr w:rsidR="0059327E" w:rsidTr="00490A80">
        <w:tc>
          <w:tcPr>
            <w:tcW w:w="5529" w:type="dxa"/>
          </w:tcPr>
          <w:p w:rsidR="0059327E" w:rsidRDefault="0059327E" w:rsidP="00490A80">
            <w:pPr>
              <w:jc w:val="center"/>
              <w:rPr>
                <w:b/>
                <w:szCs w:val="28"/>
                <w:shd w:val="clear" w:color="auto" w:fill="FFFFFF"/>
              </w:rPr>
            </w:pPr>
          </w:p>
        </w:tc>
        <w:tc>
          <w:tcPr>
            <w:tcW w:w="4536" w:type="dxa"/>
          </w:tcPr>
          <w:p w:rsidR="0059327E" w:rsidRDefault="0059327E" w:rsidP="00490A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CD5113">
              <w:rPr>
                <w:sz w:val="28"/>
                <w:szCs w:val="28"/>
              </w:rPr>
              <w:t>8</w:t>
            </w:r>
            <w:r w:rsidRPr="0055764F">
              <w:rPr>
                <w:sz w:val="28"/>
                <w:szCs w:val="28"/>
              </w:rPr>
              <w:t xml:space="preserve"> </w:t>
            </w:r>
          </w:p>
          <w:p w:rsidR="0059327E" w:rsidRDefault="0059327E" w:rsidP="00490A80">
            <w:pPr>
              <w:rPr>
                <w:sz w:val="28"/>
                <w:szCs w:val="28"/>
              </w:rPr>
            </w:pPr>
          </w:p>
          <w:p w:rsidR="0059327E" w:rsidRDefault="0059327E" w:rsidP="00490A80">
            <w:pPr>
              <w:ind w:right="-108"/>
              <w:rPr>
                <w:b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к </w:t>
            </w:r>
            <w:r>
              <w:rPr>
                <w:spacing w:val="-3"/>
                <w:sz w:val="28"/>
                <w:szCs w:val="28"/>
              </w:rPr>
              <w:t>а</w:t>
            </w:r>
            <w:r w:rsidRPr="00BE050C">
              <w:rPr>
                <w:spacing w:val="-3"/>
                <w:sz w:val="28"/>
                <w:szCs w:val="28"/>
              </w:rPr>
              <w:t>дминистративн</w:t>
            </w:r>
            <w:r>
              <w:rPr>
                <w:spacing w:val="-3"/>
                <w:sz w:val="28"/>
                <w:szCs w:val="28"/>
              </w:rPr>
              <w:t>ому</w:t>
            </w:r>
            <w:r w:rsidRPr="00BE050C">
              <w:rPr>
                <w:spacing w:val="-3"/>
                <w:sz w:val="28"/>
                <w:szCs w:val="28"/>
              </w:rPr>
              <w:t xml:space="preserve"> регламент</w:t>
            </w:r>
            <w:r>
              <w:rPr>
                <w:spacing w:val="-3"/>
                <w:sz w:val="28"/>
                <w:szCs w:val="28"/>
              </w:rPr>
              <w:t>у</w:t>
            </w:r>
            <w:r w:rsidRPr="00BE050C">
              <w:rPr>
                <w:spacing w:val="-3"/>
                <w:sz w:val="28"/>
                <w:szCs w:val="28"/>
              </w:rPr>
              <w:t xml:space="preserve"> предоставления муниципальной услуги </w:t>
            </w:r>
            <w:r w:rsidRPr="00BE050C">
              <w:rPr>
                <w:spacing w:val="-2"/>
                <w:sz w:val="28"/>
                <w:szCs w:val="28"/>
              </w:rPr>
              <w:t>«</w:t>
            </w:r>
            <w:r w:rsidR="00CD5113" w:rsidRPr="00823B8C">
              <w:rPr>
                <w:sz w:val="28"/>
                <w:szCs w:val="28"/>
              </w:rPr>
              <w:t xml:space="preserve"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</w:t>
            </w:r>
            <w:r w:rsidR="00CD5113" w:rsidRPr="00823B8C">
              <w:rPr>
                <w:bCs/>
                <w:sz w:val="28"/>
                <w:szCs w:val="28"/>
              </w:rPr>
              <w:t>продлением срока действия такого разрешения)</w:t>
            </w:r>
            <w:r>
              <w:rPr>
                <w:spacing w:val="-1"/>
                <w:sz w:val="28"/>
                <w:szCs w:val="28"/>
              </w:rPr>
              <w:t>»</w:t>
            </w:r>
          </w:p>
        </w:tc>
      </w:tr>
    </w:tbl>
    <w:p w:rsidR="0059327E" w:rsidRDefault="0059327E" w:rsidP="0059327E">
      <w:pPr>
        <w:jc w:val="center"/>
        <w:rPr>
          <w:b/>
          <w:szCs w:val="28"/>
          <w:shd w:val="clear" w:color="auto" w:fill="FFFFFF"/>
        </w:rPr>
      </w:pPr>
    </w:p>
    <w:p w:rsidR="0059327E" w:rsidRDefault="0059327E" w:rsidP="0059327E">
      <w:pPr>
        <w:jc w:val="center"/>
        <w:rPr>
          <w:b/>
          <w:szCs w:val="28"/>
          <w:shd w:val="clear" w:color="auto" w:fill="FFFFFF"/>
        </w:rPr>
      </w:pPr>
    </w:p>
    <w:p w:rsidR="0059327E" w:rsidRPr="009E7864" w:rsidRDefault="0059327E" w:rsidP="0059327E">
      <w:pPr>
        <w:pStyle w:val="af0"/>
        <w:jc w:val="center"/>
        <w:rPr>
          <w:szCs w:val="28"/>
          <w:shd w:val="clear" w:color="auto" w:fill="FFFFFF"/>
        </w:rPr>
      </w:pPr>
      <w:r w:rsidRPr="009E7864">
        <w:rPr>
          <w:sz w:val="28"/>
          <w:szCs w:val="28"/>
          <w:shd w:val="clear" w:color="auto" w:fill="FFFFFF"/>
        </w:rPr>
        <w:t>ИСЧЕРПЫВАЮЩИЙ ПЕРЕЧЕНЬ</w:t>
      </w:r>
    </w:p>
    <w:p w:rsidR="0059327E" w:rsidRPr="009E7864" w:rsidRDefault="0059327E" w:rsidP="0059327E">
      <w:pPr>
        <w:pStyle w:val="af0"/>
        <w:contextualSpacing/>
        <w:jc w:val="center"/>
      </w:pPr>
      <w:r w:rsidRPr="009E7864">
        <w:rPr>
          <w:sz w:val="28"/>
          <w:szCs w:val="28"/>
          <w:shd w:val="clear" w:color="auto" w:fill="FFFFFF"/>
        </w:rPr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59327E" w:rsidRPr="009E7864" w:rsidRDefault="0059327E" w:rsidP="0059327E">
      <w:pPr>
        <w:pStyle w:val="af0"/>
        <w:contextualSpacing/>
        <w:rPr>
          <w:sz w:val="28"/>
          <w:szCs w:val="28"/>
        </w:rPr>
      </w:pPr>
    </w:p>
    <w:p w:rsidR="0059327E" w:rsidRPr="009E7864" w:rsidRDefault="0059327E" w:rsidP="0059327E">
      <w:pPr>
        <w:pStyle w:val="af0"/>
        <w:ind w:right="-428"/>
        <w:contextualSpacing/>
        <w:rPr>
          <w:sz w:val="28"/>
          <w:szCs w:val="28"/>
        </w:rPr>
      </w:pPr>
    </w:p>
    <w:tbl>
      <w:tblPr>
        <w:tblW w:w="15147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"/>
        <w:gridCol w:w="3835"/>
        <w:gridCol w:w="3791"/>
        <w:gridCol w:w="3260"/>
        <w:gridCol w:w="3665"/>
      </w:tblGrid>
      <w:tr w:rsidR="0059327E" w:rsidRPr="00A26473" w:rsidTr="00490A80">
        <w:trPr>
          <w:trHeight w:val="9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№</w:t>
            </w:r>
            <w:r w:rsidRPr="00A26473">
              <w:rPr>
                <w:szCs w:val="24"/>
              </w:rPr>
              <w:br/>
            </w:r>
            <w:r w:rsidRPr="00A26473">
              <w:rPr>
                <w:szCs w:val="24"/>
                <w:shd w:val="clear" w:color="auto" w:fill="FFFFFF"/>
              </w:rPr>
              <w:t>п/п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Идентификатор категории (признаков) заявителей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</w:rPr>
              <w:t>Перечень оснований для приостановления предоставления муниципальной услуги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Перечень оснований для отказа в предоставлении муниципальной услуги</w:t>
            </w:r>
          </w:p>
        </w:tc>
      </w:tr>
      <w:tr w:rsidR="0059327E" w:rsidRPr="00A26473" w:rsidTr="00490A80">
        <w:trPr>
          <w:trHeight w:val="91"/>
          <w:tblHeader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1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2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4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5</w:t>
            </w:r>
          </w:p>
        </w:tc>
      </w:tr>
      <w:tr w:rsidR="0059327E" w:rsidRPr="00A26473" w:rsidTr="00490A80">
        <w:trPr>
          <w:trHeight w:val="279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59327E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 w:rsidRPr="00A26473">
              <w:rPr>
                <w:szCs w:val="24"/>
                <w:shd w:val="clear" w:color="auto" w:fill="FFFFFF"/>
              </w:rPr>
              <w:t>1.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</w:rPr>
              <w:t xml:space="preserve">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</w:t>
            </w:r>
            <w:r w:rsidRPr="009E7864">
              <w:rPr>
                <w:szCs w:val="24"/>
              </w:rPr>
              <w:lastRenderedPageBreak/>
              <w:t>передали в случаях, установленных бюджетным законодательством Российской Феде-рации, на основании соглашений свои полномочия муниципального заказчика) строительство, реконструкцию объектов капитального строительства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lastRenderedPageBreak/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lastRenderedPageBreak/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:rsidR="0059327E" w:rsidRPr="009E7864" w:rsidRDefault="0059327E" w:rsidP="00490A80">
            <w:pPr>
              <w:contextualSpacing/>
              <w:jc w:val="both"/>
              <w:rPr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lastRenderedPageBreak/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2E58" w:rsidRDefault="0059327E" w:rsidP="00490A80">
            <w:pPr>
              <w:shd w:val="clear" w:color="auto" w:fill="FFFFFF"/>
              <w:adjustRightInd w:val="0"/>
              <w:jc w:val="both"/>
              <w:rPr>
                <w:spacing w:val="-2"/>
                <w:szCs w:val="24"/>
              </w:rPr>
            </w:pPr>
            <w:r w:rsidRPr="009E2E58">
              <w:rPr>
                <w:spacing w:val="-2"/>
                <w:szCs w:val="24"/>
              </w:rPr>
              <w:t xml:space="preserve">Основания для отказа в предоставлении муниципальной услуги </w:t>
            </w:r>
            <w:r w:rsidRPr="009E2E58">
              <w:rPr>
                <w:szCs w:val="24"/>
              </w:rPr>
              <w:t>«</w:t>
            </w:r>
            <w:r w:rsidR="00CD5113" w:rsidRPr="009E2E58">
              <w:rPr>
                <w:szCs w:val="24"/>
              </w:rPr>
              <w:t xml:space="preserve"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</w:t>
            </w:r>
            <w:r w:rsidR="00CD5113" w:rsidRPr="009E2E58">
              <w:rPr>
                <w:bCs/>
                <w:szCs w:val="24"/>
              </w:rPr>
              <w:t>продлением срока действия такого разрешения)</w:t>
            </w:r>
            <w:r w:rsidRPr="009E2E58">
              <w:rPr>
                <w:szCs w:val="24"/>
              </w:rPr>
              <w:t>»</w:t>
            </w:r>
            <w:r w:rsidRPr="009E2E58">
              <w:rPr>
                <w:spacing w:val="-2"/>
                <w:szCs w:val="24"/>
              </w:rPr>
              <w:t>:</w:t>
            </w:r>
          </w:p>
          <w:p w:rsidR="00CD5113" w:rsidRPr="009E2E58" w:rsidRDefault="00CD5113" w:rsidP="00490A80">
            <w:pPr>
              <w:shd w:val="clear" w:color="auto" w:fill="FFFFFF"/>
              <w:adjustRightInd w:val="0"/>
              <w:jc w:val="both"/>
              <w:rPr>
                <w:szCs w:val="24"/>
                <w:lang w:eastAsia="ar-SA"/>
              </w:rPr>
            </w:pPr>
            <w:r w:rsidRPr="009E2E58">
              <w:rPr>
                <w:szCs w:val="24"/>
                <w:lang w:eastAsia="ar-SA"/>
              </w:rPr>
              <w:t>1. В случае выдачи разрешения на строительство или реконструкцию объекта капитального строительства:</w:t>
            </w:r>
          </w:p>
          <w:p w:rsidR="00CD5113" w:rsidRPr="009E2E58" w:rsidRDefault="00CD5113" w:rsidP="00CD5113">
            <w:pPr>
              <w:jc w:val="both"/>
              <w:rPr>
                <w:rStyle w:val="apple-style-span"/>
                <w:szCs w:val="24"/>
              </w:rPr>
            </w:pPr>
            <w:r w:rsidRPr="009E2E58">
              <w:rPr>
                <w:szCs w:val="24"/>
              </w:rPr>
              <w:t>1) </w:t>
            </w:r>
            <w:r w:rsidRPr="009E2E58">
              <w:rPr>
                <w:rStyle w:val="apple-style-span"/>
                <w:szCs w:val="24"/>
              </w:rPr>
              <w:t xml:space="preserve">представление документов с нарушением требований, установленных </w:t>
            </w:r>
            <w:r w:rsidRPr="009E2E58">
              <w:rPr>
                <w:szCs w:val="24"/>
              </w:rPr>
              <w:t>Приложением 7</w:t>
            </w:r>
            <w:r w:rsidRPr="009E2E58">
              <w:rPr>
                <w:rStyle w:val="apple-style-span"/>
                <w:szCs w:val="24"/>
              </w:rPr>
              <w:t xml:space="preserve">; </w:t>
            </w:r>
            <w:r w:rsidRPr="009E2E58">
              <w:rPr>
                <w:rStyle w:val="apple-style-span"/>
                <w:szCs w:val="24"/>
              </w:rPr>
              <w:t>2) </w:t>
            </w:r>
            <w:r w:rsidRPr="009E2E58">
              <w:rPr>
                <w:rStyle w:val="apple-style-span"/>
                <w:szCs w:val="24"/>
              </w:rPr>
              <w:t xml:space="preserve">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объекта,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 </w:t>
            </w:r>
          </w:p>
          <w:p w:rsidR="00CD5113" w:rsidRPr="009E2E58" w:rsidRDefault="00CD5113" w:rsidP="00CD5113">
            <w:pPr>
              <w:adjustRightInd w:val="0"/>
              <w:jc w:val="both"/>
              <w:rPr>
                <w:rStyle w:val="apple-style-span"/>
                <w:szCs w:val="24"/>
              </w:rPr>
            </w:pPr>
            <w:r w:rsidRPr="009E2E58">
              <w:rPr>
                <w:rStyle w:val="apple-style-span"/>
                <w:szCs w:val="24"/>
              </w:rPr>
              <w:t>3</w:t>
            </w:r>
            <w:r w:rsidRPr="009E2E58">
              <w:rPr>
                <w:rStyle w:val="apple-style-span"/>
                <w:szCs w:val="24"/>
              </w:rPr>
              <w:t>) </w:t>
            </w:r>
            <w:r w:rsidRPr="009E2E58">
              <w:rPr>
                <w:rStyle w:val="apple-style-span"/>
                <w:szCs w:val="24"/>
              </w:rPr>
              <w:t xml:space="preserve">несоответствие представленных документов разрешенному использованию земельного участка и (или) ограничениям, установленным </w:t>
            </w:r>
            <w:proofErr w:type="gramStart"/>
            <w:r w:rsidRPr="009E2E58">
              <w:rPr>
                <w:rStyle w:val="apple-style-span"/>
                <w:szCs w:val="24"/>
              </w:rPr>
              <w:t>в соответствии с земельным и иным законодательствам</w:t>
            </w:r>
            <w:proofErr w:type="gramEnd"/>
            <w:r w:rsidRPr="009E2E58">
              <w:rPr>
                <w:rStyle w:val="apple-style-span"/>
                <w:szCs w:val="24"/>
              </w:rPr>
              <w:t xml:space="preserve"> Российской Федерации;</w:t>
            </w:r>
          </w:p>
          <w:p w:rsidR="00CD5113" w:rsidRPr="009E2E58" w:rsidRDefault="00CD5113" w:rsidP="00CD5113">
            <w:pPr>
              <w:adjustRightInd w:val="0"/>
              <w:jc w:val="both"/>
              <w:rPr>
                <w:rStyle w:val="apple-style-span"/>
                <w:szCs w:val="24"/>
              </w:rPr>
            </w:pPr>
            <w:r w:rsidRPr="009E2E58">
              <w:rPr>
                <w:rStyle w:val="apple-style-span"/>
                <w:szCs w:val="24"/>
              </w:rPr>
              <w:t>4</w:t>
            </w:r>
            <w:r w:rsidRPr="009E2E58">
              <w:rPr>
                <w:rStyle w:val="apple-style-span"/>
                <w:szCs w:val="24"/>
              </w:rPr>
              <w:t>) </w:t>
            </w:r>
            <w:r w:rsidRPr="009E2E58">
              <w:rPr>
                <w:rStyle w:val="apple-style-span"/>
                <w:szCs w:val="24"/>
              </w:rPr>
              <w:t>несоответствие действующим, на дату выдачи разрешения на строительство, требованиям, установленным в разрешении на отклонение от предельных параметров разрешенного строительства, реконструкции;</w:t>
            </w:r>
          </w:p>
          <w:p w:rsidR="00CD5113" w:rsidRPr="009E2E58" w:rsidRDefault="00CD5113" w:rsidP="00CD5113">
            <w:pPr>
              <w:adjustRightInd w:val="0"/>
              <w:jc w:val="both"/>
              <w:rPr>
                <w:rStyle w:val="apple-style-span"/>
                <w:szCs w:val="24"/>
              </w:rPr>
            </w:pPr>
            <w:r w:rsidRPr="009E2E58">
              <w:rPr>
                <w:rStyle w:val="apple-style-span"/>
                <w:szCs w:val="24"/>
              </w:rPr>
              <w:t>5</w:t>
            </w:r>
            <w:r w:rsidRPr="009E2E58">
              <w:rPr>
                <w:rStyle w:val="apple-style-span"/>
                <w:szCs w:val="24"/>
              </w:rPr>
              <w:t>) </w:t>
            </w:r>
            <w:r w:rsidRPr="009E2E58">
              <w:rPr>
                <w:rStyle w:val="apple-style-span"/>
                <w:szCs w:val="24"/>
              </w:rPr>
              <w:t>поступившее от органа исполнительной власти субъекта Российской Федерации, уполномоченного в области охраны объектов культурного наследия,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значения.</w:t>
            </w:r>
          </w:p>
          <w:p w:rsidR="00CD5113" w:rsidRPr="009E2E58" w:rsidRDefault="00CD5113" w:rsidP="00CD5113">
            <w:pPr>
              <w:adjustRightInd w:val="0"/>
              <w:jc w:val="both"/>
              <w:rPr>
                <w:rStyle w:val="apple-style-span"/>
                <w:szCs w:val="24"/>
              </w:rPr>
            </w:pPr>
          </w:p>
          <w:p w:rsidR="00CD5113" w:rsidRPr="009E2E58" w:rsidRDefault="00CD5113" w:rsidP="00CD5113">
            <w:pPr>
              <w:adjustRightInd w:val="0"/>
              <w:jc w:val="both"/>
              <w:rPr>
                <w:rStyle w:val="apple-style-span"/>
                <w:szCs w:val="24"/>
              </w:rPr>
            </w:pPr>
            <w:r w:rsidRPr="009E2E58">
              <w:rPr>
                <w:rStyle w:val="apple-style-span"/>
                <w:szCs w:val="24"/>
              </w:rPr>
              <w:t>2. В случае внесения изменений в выданное разрешение на строительство объекта капитального строительства:</w:t>
            </w:r>
          </w:p>
          <w:p w:rsidR="00CD5113" w:rsidRPr="009E2E58" w:rsidRDefault="00CD5113" w:rsidP="00CD5113">
            <w:pPr>
              <w:jc w:val="both"/>
              <w:rPr>
                <w:szCs w:val="24"/>
              </w:rPr>
            </w:pPr>
            <w:r w:rsidRPr="009E2E58">
              <w:rPr>
                <w:szCs w:val="24"/>
              </w:rPr>
              <w:t>1) </w:t>
            </w:r>
            <w:r w:rsidRPr="009E2E58">
              <w:rPr>
                <w:szCs w:val="24"/>
              </w:rPr>
              <w:t xml:space="preserve">отсутствие в уведомлении о переходе прав на земельный участок, права пользования недрами, об образовании земельного участка реквизитов документов, предусмотренных соответственно пунктами 1 - 4 части 21.10 статьи 51 </w:t>
            </w:r>
            <w:proofErr w:type="spellStart"/>
            <w:r w:rsidRPr="009E2E58">
              <w:rPr>
                <w:szCs w:val="24"/>
              </w:rPr>
              <w:t>ГрК</w:t>
            </w:r>
            <w:proofErr w:type="spellEnd"/>
            <w:r w:rsidRPr="009E2E58">
              <w:rPr>
                <w:szCs w:val="24"/>
              </w:rPr>
              <w:t xml:space="preserve"> РФ</w:t>
            </w:r>
            <w:r w:rsidRPr="009E2E58">
              <w:rPr>
                <w:szCs w:val="24"/>
              </w:rPr>
              <w:t xml:space="preserve">, или отсутствие правоустанавливающего документа на земельный участок в случае, указанном в части </w:t>
            </w:r>
            <w:r w:rsidRPr="007D6B04">
              <w:rPr>
                <w:szCs w:val="24"/>
              </w:rPr>
              <w:t xml:space="preserve">21.13 </w:t>
            </w:r>
            <w:r w:rsidRPr="009E2E58">
              <w:rPr>
                <w:szCs w:val="24"/>
              </w:rPr>
              <w:t>статьи 51</w:t>
            </w:r>
            <w:bookmarkStart w:id="0" w:name="_GoBack"/>
            <w:bookmarkEnd w:id="0"/>
            <w:r w:rsidRPr="009E2E58">
              <w:rPr>
                <w:szCs w:val="24"/>
              </w:rPr>
              <w:t xml:space="preserve"> </w:t>
            </w:r>
            <w:proofErr w:type="spellStart"/>
            <w:r w:rsidRPr="009E2E58">
              <w:rPr>
                <w:szCs w:val="24"/>
              </w:rPr>
              <w:t>ГрК</w:t>
            </w:r>
            <w:proofErr w:type="spellEnd"/>
            <w:r w:rsidRPr="009E2E58">
              <w:rPr>
                <w:szCs w:val="24"/>
              </w:rPr>
              <w:t xml:space="preserve"> РФ, либо отсутствие документов, предусмотренных частью 7 статьи 51 </w:t>
            </w:r>
            <w:proofErr w:type="spellStart"/>
            <w:r w:rsidRPr="009E2E58">
              <w:rPr>
                <w:szCs w:val="24"/>
              </w:rPr>
              <w:t>ГрК</w:t>
            </w:r>
            <w:proofErr w:type="spellEnd"/>
            <w:r w:rsidRPr="009E2E58">
              <w:rPr>
                <w:szCs w:val="24"/>
              </w:rPr>
              <w:t xml:space="preserve"> РФ,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      </w:r>
          </w:p>
          <w:p w:rsidR="00CD5113" w:rsidRPr="009E2E58" w:rsidRDefault="00CD5113" w:rsidP="00CD5113">
            <w:pPr>
              <w:jc w:val="both"/>
              <w:rPr>
                <w:szCs w:val="24"/>
              </w:rPr>
            </w:pPr>
            <w:r w:rsidRPr="009E2E58">
              <w:rPr>
                <w:szCs w:val="24"/>
              </w:rPr>
              <w:t>2) </w:t>
            </w:r>
            <w:r w:rsidRPr="009E2E58">
              <w:rPr>
                <w:szCs w:val="24"/>
              </w:rPr>
              <w:t>недостоверность сведений, указанных в уведомлении о переходе прав на земельный участок, права пользования недрами, об образовании земельного участка;</w:t>
            </w:r>
          </w:p>
          <w:p w:rsidR="00CD5113" w:rsidRPr="009E2E58" w:rsidRDefault="00CD5113" w:rsidP="00CD5113">
            <w:pPr>
              <w:jc w:val="both"/>
              <w:rPr>
                <w:szCs w:val="24"/>
              </w:rPr>
            </w:pPr>
            <w:r w:rsidRPr="009E2E58">
              <w:rPr>
                <w:szCs w:val="24"/>
              </w:rPr>
              <w:t>3) </w:t>
            </w:r>
            <w:r w:rsidRPr="009E2E58">
              <w:rPr>
                <w:szCs w:val="24"/>
              </w:rPr>
              <w:t xml:space="preserve"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участка, в случае, предусмотренном частью 21.7 статьи 51 </w:t>
            </w:r>
            <w:proofErr w:type="spellStart"/>
            <w:r w:rsidRPr="009E2E58">
              <w:rPr>
                <w:szCs w:val="24"/>
              </w:rPr>
              <w:t>ГрК</w:t>
            </w:r>
            <w:proofErr w:type="spellEnd"/>
            <w:r w:rsidRPr="009E2E58">
              <w:rPr>
                <w:szCs w:val="24"/>
              </w:rPr>
              <w:t xml:space="preserve"> РФ. При этом градостроительный план земельного участка должен быть выдан не ранее чем за три года до дня направления уведомления, указанного в части 21.10 статьи 51 </w:t>
            </w:r>
            <w:proofErr w:type="spellStart"/>
            <w:r w:rsidRPr="009E2E58">
              <w:rPr>
                <w:szCs w:val="24"/>
              </w:rPr>
              <w:t>ГрК</w:t>
            </w:r>
            <w:proofErr w:type="spellEnd"/>
            <w:r w:rsidRPr="009E2E58">
              <w:rPr>
                <w:szCs w:val="24"/>
              </w:rPr>
              <w:t xml:space="preserve"> РФ;</w:t>
            </w:r>
          </w:p>
          <w:p w:rsidR="00CD5113" w:rsidRPr="009E2E58" w:rsidRDefault="00CD5113" w:rsidP="00CD5113">
            <w:pPr>
              <w:jc w:val="both"/>
              <w:rPr>
                <w:szCs w:val="24"/>
              </w:rPr>
            </w:pPr>
            <w:r w:rsidRPr="009E2E58">
              <w:rPr>
                <w:szCs w:val="24"/>
              </w:rPr>
              <w:t>4) </w:t>
            </w:r>
            <w:r w:rsidRPr="009E2E58">
              <w:rPr>
                <w:szCs w:val="24"/>
              </w:rPr>
              <w:t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разрешения. В случае представления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строительство;</w:t>
            </w:r>
          </w:p>
          <w:p w:rsidR="00CD5113" w:rsidRPr="009E2E58" w:rsidRDefault="009E2E58" w:rsidP="009E2E58">
            <w:pPr>
              <w:jc w:val="both"/>
              <w:rPr>
                <w:szCs w:val="24"/>
              </w:rPr>
            </w:pPr>
            <w:r w:rsidRPr="009E2E58">
              <w:rPr>
                <w:szCs w:val="24"/>
              </w:rPr>
              <w:t>5) </w:t>
            </w:r>
            <w:r w:rsidR="00CD5113" w:rsidRPr="009E2E58">
              <w:rPr>
                <w:szCs w:val="24"/>
              </w:rPr>
              <w:t xml:space="preserve">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строительство, в случае, предусмотренном частью 21.7 статьи 51 </w:t>
            </w:r>
            <w:proofErr w:type="spellStart"/>
            <w:r w:rsidRPr="009E2E58">
              <w:rPr>
                <w:szCs w:val="24"/>
              </w:rPr>
              <w:t>ГрК</w:t>
            </w:r>
            <w:proofErr w:type="spellEnd"/>
            <w:r w:rsidRPr="009E2E58">
              <w:rPr>
                <w:szCs w:val="24"/>
              </w:rPr>
              <w:t xml:space="preserve"> РФ</w:t>
            </w:r>
            <w:r w:rsidR="00CD5113" w:rsidRPr="009E2E58">
              <w:rPr>
                <w:szCs w:val="24"/>
              </w:rPr>
              <w:t>, или в 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      </w:r>
          </w:p>
          <w:p w:rsidR="00CD5113" w:rsidRPr="009E2E58" w:rsidRDefault="009E2E58" w:rsidP="009E2E58">
            <w:pPr>
              <w:jc w:val="both"/>
              <w:rPr>
                <w:szCs w:val="24"/>
              </w:rPr>
            </w:pPr>
            <w:r w:rsidRPr="009E2E58">
              <w:rPr>
                <w:szCs w:val="24"/>
              </w:rPr>
              <w:t>6) </w:t>
            </w:r>
            <w:r w:rsidR="00CD5113" w:rsidRPr="009E2E58">
              <w:rPr>
                <w:szCs w:val="24"/>
              </w:rPr>
              <w:t>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реконструкции, в 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      </w:r>
          </w:p>
          <w:p w:rsidR="00CD5113" w:rsidRPr="009E2E58" w:rsidRDefault="009E2E58" w:rsidP="009E2E58">
            <w:pPr>
              <w:jc w:val="both"/>
              <w:rPr>
                <w:szCs w:val="24"/>
              </w:rPr>
            </w:pPr>
            <w:r w:rsidRPr="009E2E58">
              <w:rPr>
                <w:szCs w:val="24"/>
              </w:rPr>
              <w:t>7) </w:t>
            </w:r>
            <w:r w:rsidR="00CD5113" w:rsidRPr="009E2E58">
              <w:rPr>
                <w:szCs w:val="24"/>
              </w:rPr>
              <w:t>наличие у уполномоченных на выдачу разрешений на строительство органа местного самоуправления</w:t>
            </w:r>
            <w:r w:rsidRPr="009E2E58">
              <w:rPr>
                <w:szCs w:val="24"/>
              </w:rPr>
              <w:t xml:space="preserve"> </w:t>
            </w:r>
            <w:r w:rsidR="00CD5113" w:rsidRPr="009E2E58">
              <w:rPr>
                <w:szCs w:val="24"/>
              </w:rPr>
              <w:t xml:space="preserve">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работ, если направление такого извещения является обязательным в соответствии с требованиями части 5 статьи 52 </w:t>
            </w:r>
            <w:proofErr w:type="spellStart"/>
            <w:r w:rsidRPr="009E2E58">
              <w:rPr>
                <w:szCs w:val="24"/>
              </w:rPr>
              <w:t>ГрК</w:t>
            </w:r>
            <w:proofErr w:type="spellEnd"/>
            <w:r w:rsidRPr="009E2E58">
              <w:rPr>
                <w:szCs w:val="24"/>
              </w:rPr>
              <w:t xml:space="preserve"> РФ</w:t>
            </w:r>
            <w:r w:rsidR="00CD5113" w:rsidRPr="009E2E58">
              <w:rPr>
                <w:szCs w:val="24"/>
              </w:rPr>
              <w:t>, в случае, если внесение изменений в разрешение на строительство связано с продлением срока действ</w:t>
            </w:r>
            <w:r w:rsidRPr="009E2E58">
              <w:rPr>
                <w:szCs w:val="24"/>
              </w:rPr>
              <w:t>ия разрешения на строительство;</w:t>
            </w:r>
          </w:p>
          <w:p w:rsidR="0059327E" w:rsidRPr="009E2E58" w:rsidRDefault="00CD5113" w:rsidP="009E2E58">
            <w:pPr>
              <w:ind w:firstLine="709"/>
              <w:jc w:val="both"/>
              <w:rPr>
                <w:szCs w:val="24"/>
              </w:rPr>
            </w:pPr>
            <w:r w:rsidRPr="009E2E58">
              <w:rPr>
                <w:szCs w:val="24"/>
              </w:rPr>
              <w:t>8)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строительство.</w:t>
            </w:r>
          </w:p>
          <w:p w:rsidR="009E2E58" w:rsidRPr="009E2E58" w:rsidRDefault="009E2E58" w:rsidP="009E2E58">
            <w:pPr>
              <w:ind w:firstLine="709"/>
              <w:jc w:val="both"/>
              <w:rPr>
                <w:szCs w:val="24"/>
              </w:rPr>
            </w:pPr>
          </w:p>
          <w:p w:rsidR="009E2E58" w:rsidRPr="009E2E58" w:rsidRDefault="009E2E58" w:rsidP="009E2E58">
            <w:pPr>
              <w:jc w:val="both"/>
              <w:rPr>
                <w:szCs w:val="24"/>
              </w:rPr>
            </w:pPr>
            <w:r w:rsidRPr="009E2E58">
              <w:rPr>
                <w:szCs w:val="24"/>
              </w:rPr>
              <w:t xml:space="preserve">3. В случае </w:t>
            </w:r>
            <w:r w:rsidRPr="009E2E58">
              <w:rPr>
                <w:szCs w:val="24"/>
              </w:rPr>
              <w:t>внесени</w:t>
            </w:r>
            <w:r w:rsidRPr="009E2E58">
              <w:rPr>
                <w:szCs w:val="24"/>
              </w:rPr>
              <w:t>я</w:t>
            </w:r>
            <w:r w:rsidRPr="009E2E58">
              <w:rPr>
                <w:szCs w:val="24"/>
              </w:rPr>
              <w:t xml:space="preserve"> изменений в разрешение на строительство объекта капитального строительства в связи с </w:t>
            </w:r>
            <w:r w:rsidRPr="009E2E58">
              <w:rPr>
                <w:bCs/>
                <w:szCs w:val="24"/>
              </w:rPr>
              <w:t>продлением срока действия такого разрешения</w:t>
            </w:r>
            <w:r w:rsidRPr="009E2E58">
              <w:rPr>
                <w:szCs w:val="24"/>
              </w:rPr>
              <w:t>:</w:t>
            </w:r>
          </w:p>
          <w:p w:rsidR="009E2E58" w:rsidRPr="009E2E58" w:rsidRDefault="009E2E58" w:rsidP="009E2E58">
            <w:pPr>
              <w:pStyle w:val="11"/>
              <w:tabs>
                <w:tab w:val="left" w:pos="1987"/>
              </w:tabs>
              <w:ind w:firstLine="0"/>
              <w:jc w:val="both"/>
              <w:rPr>
                <w:color w:val="auto"/>
                <w:sz w:val="24"/>
                <w:szCs w:val="24"/>
              </w:rPr>
            </w:pPr>
            <w:r w:rsidRPr="009E2E58">
              <w:rPr>
                <w:sz w:val="24"/>
                <w:szCs w:val="24"/>
              </w:rPr>
              <w:t>1) </w:t>
            </w:r>
            <w:r w:rsidRPr="009E2E58">
              <w:rPr>
                <w:color w:val="auto"/>
                <w:sz w:val="24"/>
                <w:szCs w:val="24"/>
              </w:rPr>
              <w:t>представление документов с нарушением т</w:t>
            </w:r>
            <w:r w:rsidR="006F628E">
              <w:rPr>
                <w:color w:val="auto"/>
                <w:sz w:val="24"/>
                <w:szCs w:val="24"/>
              </w:rPr>
              <w:t>ребований, установленных Приложением 7</w:t>
            </w:r>
            <w:r w:rsidRPr="009E2E58">
              <w:rPr>
                <w:color w:val="auto"/>
                <w:sz w:val="24"/>
                <w:szCs w:val="24"/>
              </w:rPr>
              <w:t>;</w:t>
            </w:r>
          </w:p>
          <w:p w:rsidR="009E2E58" w:rsidRPr="009E2E58" w:rsidRDefault="007D6B04" w:rsidP="009E2E58">
            <w:pPr>
              <w:pStyle w:val="11"/>
              <w:tabs>
                <w:tab w:val="left" w:pos="1987"/>
              </w:tabs>
              <w:ind w:firstLine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9E2E58">
              <w:rPr>
                <w:color w:val="auto"/>
                <w:sz w:val="24"/>
                <w:szCs w:val="24"/>
              </w:rPr>
              <w:t>) </w:t>
            </w:r>
            <w:r w:rsidR="009E2E58" w:rsidRPr="009E2E58">
              <w:rPr>
                <w:color w:val="auto"/>
                <w:sz w:val="24"/>
                <w:szCs w:val="24"/>
              </w:rPr>
              <w:t xml:space="preserve">отсутствие уведомления, предусмотренного частями 21.10, 21.13 статьи 51 </w:t>
            </w:r>
            <w:proofErr w:type="spellStart"/>
            <w:r w:rsidR="006F628E">
              <w:rPr>
                <w:color w:val="auto"/>
                <w:sz w:val="24"/>
                <w:szCs w:val="24"/>
              </w:rPr>
              <w:t>ГрК</w:t>
            </w:r>
            <w:proofErr w:type="spellEnd"/>
            <w:r w:rsidR="006F628E">
              <w:rPr>
                <w:color w:val="auto"/>
                <w:sz w:val="24"/>
                <w:szCs w:val="24"/>
              </w:rPr>
              <w:t xml:space="preserve"> РФ</w:t>
            </w:r>
            <w:r w:rsidR="009E2E58" w:rsidRPr="009E2E58">
              <w:rPr>
                <w:color w:val="auto"/>
                <w:sz w:val="24"/>
                <w:szCs w:val="24"/>
              </w:rPr>
              <w:t>, в случае:</w:t>
            </w:r>
          </w:p>
          <w:p w:rsidR="009E2E58" w:rsidRPr="009E2E58" w:rsidRDefault="009E2E58" w:rsidP="009E2E58">
            <w:pPr>
              <w:pStyle w:val="11"/>
              <w:ind w:firstLine="720"/>
              <w:jc w:val="both"/>
              <w:rPr>
                <w:color w:val="auto"/>
                <w:sz w:val="24"/>
                <w:szCs w:val="24"/>
              </w:rPr>
            </w:pPr>
            <w:r w:rsidRPr="009E2E58">
              <w:rPr>
                <w:color w:val="auto"/>
                <w:sz w:val="24"/>
                <w:szCs w:val="24"/>
              </w:rPr>
              <w:t>если физическое или юридическое лицо приобрело права на земельный участок;</w:t>
            </w:r>
          </w:p>
          <w:p w:rsidR="009E2E58" w:rsidRPr="009E2E58" w:rsidRDefault="009E2E58" w:rsidP="009E2E58">
            <w:pPr>
              <w:pStyle w:val="11"/>
              <w:ind w:firstLine="720"/>
              <w:jc w:val="both"/>
              <w:rPr>
                <w:color w:val="auto"/>
                <w:sz w:val="24"/>
                <w:szCs w:val="24"/>
              </w:rPr>
            </w:pPr>
            <w:r w:rsidRPr="009E2E58">
              <w:rPr>
                <w:color w:val="auto"/>
                <w:sz w:val="24"/>
                <w:szCs w:val="24"/>
              </w:rPr>
              <w:t>образования земельного участка путем объединения земельных участков, в отношении которых или одного из которых в соответствии с Градостроительным кодексом Российской Федерации выдано разрешение на строительство;</w:t>
            </w:r>
          </w:p>
          <w:p w:rsidR="009E2E58" w:rsidRPr="009E2E58" w:rsidRDefault="009E2E58" w:rsidP="009E2E58">
            <w:pPr>
              <w:pStyle w:val="11"/>
              <w:ind w:firstLine="720"/>
              <w:jc w:val="both"/>
              <w:rPr>
                <w:color w:val="auto"/>
                <w:sz w:val="24"/>
                <w:szCs w:val="24"/>
              </w:rPr>
            </w:pPr>
            <w:r w:rsidRPr="009E2E58">
              <w:rPr>
                <w:color w:val="auto"/>
                <w:sz w:val="24"/>
                <w:szCs w:val="24"/>
              </w:rPr>
              <w:t>образования земельных участков путем раздела, перераспределения земельных участков или выдела из земельных участков, в отношении которых в соответствии с Градостроительным кодексом Российской Федерации выдано разрешение на строительство;</w:t>
            </w:r>
          </w:p>
          <w:p w:rsidR="009E2E58" w:rsidRPr="009E2E58" w:rsidRDefault="009E2E58" w:rsidP="009E2E58">
            <w:pPr>
              <w:pStyle w:val="11"/>
              <w:ind w:firstLine="720"/>
              <w:jc w:val="both"/>
              <w:rPr>
                <w:color w:val="auto"/>
                <w:sz w:val="24"/>
                <w:szCs w:val="24"/>
              </w:rPr>
            </w:pPr>
            <w:r w:rsidRPr="009E2E58">
              <w:rPr>
                <w:color w:val="auto"/>
                <w:sz w:val="24"/>
                <w:szCs w:val="24"/>
              </w:rPr>
              <w:t>переоформления лицензии на пользование недрами;</w:t>
            </w:r>
          </w:p>
          <w:p w:rsidR="009E2E58" w:rsidRPr="009E2E58" w:rsidRDefault="007D6B04" w:rsidP="007D6B04">
            <w:pPr>
              <w:pStyle w:val="11"/>
              <w:tabs>
                <w:tab w:val="left" w:pos="1987"/>
              </w:tabs>
              <w:ind w:firstLine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3) </w:t>
            </w:r>
            <w:r w:rsidR="009E2E58" w:rsidRPr="009E2E58">
              <w:rPr>
                <w:color w:val="auto"/>
                <w:sz w:val="24"/>
                <w:szCs w:val="24"/>
              </w:rPr>
              <w:t xml:space="preserve">наличие у уполномоченного органа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работ по строительству,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работ, если направление такого извещения является обязательным в соответствии с требованиями части 5 статьи 52 </w:t>
            </w:r>
            <w:proofErr w:type="spellStart"/>
            <w:r>
              <w:rPr>
                <w:color w:val="auto"/>
                <w:sz w:val="24"/>
                <w:szCs w:val="24"/>
              </w:rPr>
              <w:t>ГрК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РФ</w:t>
            </w:r>
            <w:r w:rsidR="009E2E58" w:rsidRPr="009E2E58">
              <w:rPr>
                <w:color w:val="auto"/>
                <w:sz w:val="24"/>
                <w:szCs w:val="24"/>
              </w:rPr>
              <w:t>;</w:t>
            </w:r>
          </w:p>
          <w:p w:rsidR="009E2E58" w:rsidRPr="009E2E58" w:rsidRDefault="007D6B04" w:rsidP="007D6B04">
            <w:pPr>
              <w:pStyle w:val="11"/>
              <w:tabs>
                <w:tab w:val="left" w:pos="1987"/>
              </w:tabs>
              <w:ind w:firstLine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4) </w:t>
            </w:r>
            <w:r w:rsidR="009E2E58" w:rsidRPr="009E2E58">
              <w:rPr>
                <w:color w:val="auto"/>
                <w:sz w:val="24"/>
                <w:szCs w:val="24"/>
              </w:rPr>
              <w:t>подача заявления менее чем за десять рабочих дней до истечения срока действия разрешения на строительство.</w:t>
            </w:r>
          </w:p>
          <w:p w:rsidR="009E2E58" w:rsidRPr="009E2E58" w:rsidRDefault="007D6B04" w:rsidP="007D6B04">
            <w:pPr>
              <w:pStyle w:val="11"/>
              <w:tabs>
                <w:tab w:val="left" w:pos="1987"/>
              </w:tabs>
              <w:ind w:firstLine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5) </w:t>
            </w:r>
            <w:r w:rsidR="009E2E58" w:rsidRPr="009E2E58">
              <w:rPr>
                <w:color w:val="auto"/>
                <w:sz w:val="24"/>
                <w:szCs w:val="24"/>
              </w:rPr>
              <w:t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участка, в случае, предусмотренном частью 21.7 статьи 51 Градостроительного кодекса Российской Федерации.</w:t>
            </w:r>
          </w:p>
          <w:p w:rsidR="009E2E58" w:rsidRPr="009E2E58" w:rsidRDefault="009E2E58" w:rsidP="009E2E58">
            <w:pPr>
              <w:jc w:val="both"/>
              <w:rPr>
                <w:szCs w:val="24"/>
              </w:rPr>
            </w:pPr>
          </w:p>
        </w:tc>
      </w:tr>
      <w:tr w:rsidR="0059327E" w:rsidRPr="00A26473" w:rsidTr="00490A80">
        <w:trPr>
          <w:trHeight w:val="77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CD5113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lastRenderedPageBreak/>
              <w:t>2</w:t>
            </w:r>
            <w:r w:rsidR="0059327E" w:rsidRPr="00A26473">
              <w:rPr>
                <w:szCs w:val="24"/>
                <w:shd w:val="clear" w:color="auto" w:fill="FFFFFF"/>
              </w:rPr>
              <w:t>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</w:rPr>
              <w:t>Заявители, ранее обратившиеся за получением муниципальной услуги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1) отсутствие у заявителя (представителя заявителя) права (полномочия) на получение муниципальной услуги;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2) предоставление документов в ненадлежащий орган;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3) обращение (в письменном виде) заявителя с просьбой о прекращении предоставления муниципальной услуги;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4) отсутствие допущенных опечаток и ошибок в выданных в результате предоставления муниципальной услуги документах</w:t>
            </w:r>
            <w:r w:rsidR="00CD5113">
              <w:t>.</w:t>
            </w:r>
          </w:p>
        </w:tc>
      </w:tr>
      <w:tr w:rsidR="0059327E" w:rsidRPr="00A26473" w:rsidTr="00490A80">
        <w:trPr>
          <w:trHeight w:val="128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CD5113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3</w:t>
            </w:r>
            <w:r w:rsidR="0059327E" w:rsidRPr="00A26473">
              <w:rPr>
                <w:szCs w:val="24"/>
                <w:shd w:val="clear" w:color="auto" w:fill="FFFFFF"/>
              </w:rPr>
              <w:t>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1) отсутствие у заявителя права (полномочий представителя заявителя) на получение муниципальной услуги;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2) представление документов в ненадлежащий орган;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3) обращение (в письменном виде) заявителя с просьбой о прекращении предоставления муниципальной услуги;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4) отсутствие факта обращения заявителя за получением муниципальной услуги, по результатам которой выдан соответствующий документ</w:t>
            </w:r>
            <w:r w:rsidR="00CD5113">
              <w:t>.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</w:tr>
      <w:tr w:rsidR="0059327E" w:rsidRPr="00A26473" w:rsidTr="00490A80">
        <w:trPr>
          <w:trHeight w:val="175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A26473" w:rsidRDefault="00CD5113" w:rsidP="00490A80">
            <w:pPr>
              <w:contextualSpacing/>
              <w:jc w:val="center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4</w:t>
            </w:r>
            <w:r w:rsidR="0059327E" w:rsidRPr="00A26473">
              <w:rPr>
                <w:szCs w:val="24"/>
                <w:shd w:val="clear" w:color="auto" w:fill="FFFFFF"/>
              </w:rPr>
              <w:t>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  <w:p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</w:p>
          <w:p w:rsidR="0059327E" w:rsidRPr="009E7864" w:rsidRDefault="0059327E" w:rsidP="00490A80">
            <w:pPr>
              <w:tabs>
                <w:tab w:val="left" w:pos="2205"/>
              </w:tabs>
              <w:suppressAutoHyphens w:val="0"/>
              <w:contextualSpacing/>
              <w:jc w:val="both"/>
              <w:rPr>
                <w:szCs w:val="24"/>
              </w:rPr>
            </w:pPr>
          </w:p>
        </w:tc>
        <w:tc>
          <w:tcPr>
            <w:tcW w:w="3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  <w:r w:rsidRPr="009E7864">
              <w:t>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 w:rsidR="0059327E" w:rsidRPr="009E7864" w:rsidRDefault="0059327E" w:rsidP="00490A80">
            <w:pPr>
              <w:pStyle w:val="s1"/>
              <w:shd w:val="clear" w:color="auto" w:fill="FFFFFF"/>
              <w:spacing w:before="0" w:after="0"/>
              <w:contextualSpacing/>
              <w:jc w:val="both"/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suppressAutoHyphens w:val="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9327E" w:rsidRPr="009E7864" w:rsidRDefault="0059327E" w:rsidP="00490A80">
            <w:pPr>
              <w:ind w:right="-10"/>
              <w:contextualSpacing/>
              <w:jc w:val="both"/>
              <w:rPr>
                <w:szCs w:val="24"/>
              </w:rPr>
            </w:pPr>
            <w:r w:rsidRPr="009E7864">
              <w:rPr>
                <w:szCs w:val="24"/>
                <w:shd w:val="clear" w:color="auto" w:fill="FFFFFF"/>
              </w:rPr>
              <w:t>Перечень оснований для отказа в предоставлении муниципальной услуги используется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</w:tr>
    </w:tbl>
    <w:p w:rsidR="0059327E" w:rsidRDefault="0059327E" w:rsidP="0059327E">
      <w:pPr>
        <w:pStyle w:val="af0"/>
        <w:ind w:firstLine="0"/>
        <w:contextualSpacing/>
        <w:rPr>
          <w:sz w:val="28"/>
          <w:szCs w:val="28"/>
          <w:shd w:val="clear" w:color="auto" w:fill="FFFFFF"/>
        </w:rPr>
      </w:pPr>
    </w:p>
    <w:p w:rsidR="0059327E" w:rsidRDefault="0059327E" w:rsidP="0059327E">
      <w:pPr>
        <w:pStyle w:val="af0"/>
        <w:ind w:firstLine="0"/>
        <w:contextualSpacing/>
        <w:rPr>
          <w:sz w:val="28"/>
          <w:szCs w:val="28"/>
          <w:shd w:val="clear" w:color="auto" w:fill="FFFFFF"/>
        </w:rPr>
      </w:pPr>
    </w:p>
    <w:p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Начальник управления </w:t>
      </w:r>
    </w:p>
    <w:p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архитектуры и </w:t>
      </w:r>
    </w:p>
    <w:p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>градостроительства,</w:t>
      </w:r>
    </w:p>
    <w:p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главный архитектор </w:t>
      </w:r>
    </w:p>
    <w:p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муниципального </w:t>
      </w:r>
    </w:p>
    <w:p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образования Темрюкский </w:t>
      </w:r>
    </w:p>
    <w:p w:rsidR="0059327E" w:rsidRPr="009E7864" w:rsidRDefault="0059327E" w:rsidP="0059327E">
      <w:pPr>
        <w:jc w:val="both"/>
        <w:rPr>
          <w:rFonts w:eastAsia="Calibri"/>
          <w:sz w:val="28"/>
          <w:szCs w:val="28"/>
          <w:lang w:eastAsia="en-US"/>
        </w:rPr>
      </w:pPr>
      <w:r w:rsidRPr="009E7864">
        <w:rPr>
          <w:rFonts w:eastAsia="Calibri"/>
          <w:sz w:val="28"/>
          <w:szCs w:val="28"/>
          <w:lang w:eastAsia="en-US"/>
        </w:rPr>
        <w:t xml:space="preserve">муниципальный район </w:t>
      </w:r>
    </w:p>
    <w:p w:rsidR="0059327E" w:rsidRDefault="0059327E" w:rsidP="0059327E">
      <w:pPr>
        <w:pStyle w:val="af0"/>
        <w:ind w:right="-569" w:firstLine="0"/>
        <w:contextualSpacing/>
        <w:rPr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lang w:eastAsia="en-US"/>
        </w:rPr>
        <w:t>Краснодарского края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А.С. Андрусенко</w:t>
      </w:r>
    </w:p>
    <w:sectPr w:rsidR="0059327E" w:rsidSect="00EB410D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621" w:rsidRDefault="00310621" w:rsidP="00EB410D">
      <w:r>
        <w:separator/>
      </w:r>
    </w:p>
  </w:endnote>
  <w:endnote w:type="continuationSeparator" w:id="0">
    <w:p w:rsidR="00310621" w:rsidRDefault="00310621" w:rsidP="00EB4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621" w:rsidRDefault="00310621" w:rsidP="00EB410D">
      <w:r>
        <w:separator/>
      </w:r>
    </w:p>
  </w:footnote>
  <w:footnote w:type="continuationSeparator" w:id="0">
    <w:p w:rsidR="00310621" w:rsidRDefault="00310621" w:rsidP="00EB4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5978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B410D" w:rsidRPr="00EB410D" w:rsidRDefault="00EB410D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41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41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D6B04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B410D" w:rsidRDefault="00EB410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120A99"/>
    <w:multiLevelType w:val="multilevel"/>
    <w:tmpl w:val="8FB6DF30"/>
    <w:lvl w:ilvl="0">
      <w:start w:val="2"/>
      <w:numFmt w:val="decimal"/>
      <w:lvlText w:val="%1."/>
      <w:lvlJc w:val="left"/>
    </w:lvl>
    <w:lvl w:ilvl="1">
      <w:start w:val="10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B4B4B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B4B4B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26F0478"/>
    <w:multiLevelType w:val="hybridMultilevel"/>
    <w:tmpl w:val="7836504A"/>
    <w:lvl w:ilvl="0" w:tplc="1BE806CE">
      <w:start w:val="1"/>
      <w:numFmt w:val="decimal"/>
      <w:lvlText w:val="%1)"/>
      <w:lvlJc w:val="left"/>
      <w:pPr>
        <w:ind w:left="8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6" w:hanging="360"/>
      </w:pPr>
    </w:lvl>
    <w:lvl w:ilvl="2" w:tplc="0419001B" w:tentative="1">
      <w:start w:val="1"/>
      <w:numFmt w:val="lowerRoman"/>
      <w:lvlText w:val="%3."/>
      <w:lvlJc w:val="right"/>
      <w:pPr>
        <w:ind w:left="2316" w:hanging="180"/>
      </w:pPr>
    </w:lvl>
    <w:lvl w:ilvl="3" w:tplc="0419000F" w:tentative="1">
      <w:start w:val="1"/>
      <w:numFmt w:val="decimal"/>
      <w:lvlText w:val="%4."/>
      <w:lvlJc w:val="left"/>
      <w:pPr>
        <w:ind w:left="3036" w:hanging="360"/>
      </w:pPr>
    </w:lvl>
    <w:lvl w:ilvl="4" w:tplc="04190019" w:tentative="1">
      <w:start w:val="1"/>
      <w:numFmt w:val="lowerLetter"/>
      <w:lvlText w:val="%5."/>
      <w:lvlJc w:val="left"/>
      <w:pPr>
        <w:ind w:left="3756" w:hanging="360"/>
      </w:pPr>
    </w:lvl>
    <w:lvl w:ilvl="5" w:tplc="0419001B" w:tentative="1">
      <w:start w:val="1"/>
      <w:numFmt w:val="lowerRoman"/>
      <w:lvlText w:val="%6."/>
      <w:lvlJc w:val="right"/>
      <w:pPr>
        <w:ind w:left="4476" w:hanging="180"/>
      </w:pPr>
    </w:lvl>
    <w:lvl w:ilvl="6" w:tplc="0419000F" w:tentative="1">
      <w:start w:val="1"/>
      <w:numFmt w:val="decimal"/>
      <w:lvlText w:val="%7."/>
      <w:lvlJc w:val="left"/>
      <w:pPr>
        <w:ind w:left="5196" w:hanging="360"/>
      </w:pPr>
    </w:lvl>
    <w:lvl w:ilvl="7" w:tplc="04190019" w:tentative="1">
      <w:start w:val="1"/>
      <w:numFmt w:val="lowerLetter"/>
      <w:lvlText w:val="%8."/>
      <w:lvlJc w:val="left"/>
      <w:pPr>
        <w:ind w:left="5916" w:hanging="360"/>
      </w:pPr>
    </w:lvl>
    <w:lvl w:ilvl="8" w:tplc="0419001B" w:tentative="1">
      <w:start w:val="1"/>
      <w:numFmt w:val="lowerRoman"/>
      <w:lvlText w:val="%9."/>
      <w:lvlJc w:val="right"/>
      <w:pPr>
        <w:ind w:left="66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FC2"/>
    <w:rsid w:val="00003D3B"/>
    <w:rsid w:val="00124FCB"/>
    <w:rsid w:val="001A0523"/>
    <w:rsid w:val="00252B97"/>
    <w:rsid w:val="00310621"/>
    <w:rsid w:val="00352091"/>
    <w:rsid w:val="00377233"/>
    <w:rsid w:val="003A6F4E"/>
    <w:rsid w:val="00464B6A"/>
    <w:rsid w:val="00483674"/>
    <w:rsid w:val="004A026C"/>
    <w:rsid w:val="004D6965"/>
    <w:rsid w:val="004F340A"/>
    <w:rsid w:val="0055739D"/>
    <w:rsid w:val="0059327E"/>
    <w:rsid w:val="005A0DA0"/>
    <w:rsid w:val="005C04FA"/>
    <w:rsid w:val="006631A9"/>
    <w:rsid w:val="006F628E"/>
    <w:rsid w:val="007111EA"/>
    <w:rsid w:val="00776C0F"/>
    <w:rsid w:val="007A61C7"/>
    <w:rsid w:val="007D6B04"/>
    <w:rsid w:val="0081656F"/>
    <w:rsid w:val="008F684A"/>
    <w:rsid w:val="00984FC2"/>
    <w:rsid w:val="009C3EA2"/>
    <w:rsid w:val="009E2E58"/>
    <w:rsid w:val="00A459BF"/>
    <w:rsid w:val="00AB476C"/>
    <w:rsid w:val="00CD5113"/>
    <w:rsid w:val="00DB3E17"/>
    <w:rsid w:val="00EB410D"/>
    <w:rsid w:val="00EB6ED7"/>
    <w:rsid w:val="00EC0F6B"/>
    <w:rsid w:val="00ED50E7"/>
    <w:rsid w:val="00EF5F64"/>
    <w:rsid w:val="00F16C78"/>
    <w:rsid w:val="00FF019D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DBD7D"/>
  <w15:chartTrackingRefBased/>
  <w15:docId w15:val="{77F140C4-BCC7-418B-8ED2-479E57BA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9327E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76C"/>
    <w:pPr>
      <w:suppressAutoHyphens w:val="0"/>
      <w:overflowPunct/>
      <w:adjustRightInd w:val="0"/>
      <w:spacing w:before="108" w:after="108"/>
      <w:jc w:val="center"/>
      <w:textAlignment w:val="auto"/>
      <w:outlineLvl w:val="0"/>
    </w:pPr>
    <w:rPr>
      <w:rFonts w:ascii="Times New Roman CYR" w:eastAsiaTheme="minorEastAsia" w:hAnsi="Times New Roman CYR" w:cs="Times New Roman CYR"/>
      <w:b/>
      <w:bCs/>
      <w:color w:val="26282F"/>
      <w:kern w:val="0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AB476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AB476C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B476C"/>
    <w:pPr>
      <w:suppressAutoHyphens w:val="0"/>
      <w:overflowPunct/>
      <w:adjustRightInd w:val="0"/>
      <w:jc w:val="both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customStyle="1" w:styleId="a6">
    <w:name w:val="Прижатый влево"/>
    <w:basedOn w:val="a"/>
    <w:next w:val="a"/>
    <w:uiPriority w:val="99"/>
    <w:rsid w:val="00AB476C"/>
    <w:pPr>
      <w:suppressAutoHyphens w:val="0"/>
      <w:overflowPunct/>
      <w:adjustRightInd w:val="0"/>
      <w:textAlignment w:val="auto"/>
    </w:pPr>
    <w:rPr>
      <w:rFonts w:ascii="Times New Roman CYR" w:eastAsiaTheme="minorEastAsia" w:hAnsi="Times New Roman CYR" w:cs="Times New Roman CYR"/>
      <w:kern w:val="0"/>
      <w:szCs w:val="24"/>
    </w:rPr>
  </w:style>
  <w:style w:type="paragraph" w:styleId="a7">
    <w:name w:val="List Paragraph"/>
    <w:basedOn w:val="a"/>
    <w:uiPriority w:val="34"/>
    <w:qFormat/>
    <w:rsid w:val="005A0DA0"/>
    <w:pPr>
      <w:widowControl/>
      <w:suppressAutoHyphens w:val="0"/>
      <w:overflowPunct/>
      <w:autoSpaceDE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lang w:eastAsia="en-US"/>
    </w:rPr>
  </w:style>
  <w:style w:type="paragraph" w:styleId="a8">
    <w:name w:val="header"/>
    <w:basedOn w:val="a"/>
    <w:link w:val="a9"/>
    <w:uiPriority w:val="99"/>
    <w:unhideWhenUsed/>
    <w:rsid w:val="00EB410D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Theme="minorHAnsi" w:eastAsiaTheme="minorHAnsi" w:hAnsiTheme="minorHAnsi" w:cstheme="minorBidi"/>
      <w:kern w:val="0"/>
      <w:sz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EB410D"/>
  </w:style>
  <w:style w:type="paragraph" w:styleId="aa">
    <w:name w:val="footer"/>
    <w:basedOn w:val="a"/>
    <w:link w:val="ab"/>
    <w:uiPriority w:val="99"/>
    <w:unhideWhenUsed/>
    <w:rsid w:val="00EB410D"/>
    <w:pPr>
      <w:widowControl/>
      <w:tabs>
        <w:tab w:val="center" w:pos="4677"/>
        <w:tab w:val="right" w:pos="9355"/>
      </w:tabs>
      <w:suppressAutoHyphens w:val="0"/>
      <w:overflowPunct/>
      <w:autoSpaceDE/>
      <w:autoSpaceDN/>
      <w:textAlignment w:val="auto"/>
    </w:pPr>
    <w:rPr>
      <w:rFonts w:asciiTheme="minorHAnsi" w:eastAsiaTheme="minorHAnsi" w:hAnsiTheme="minorHAnsi" w:cstheme="minorBidi"/>
      <w:kern w:val="0"/>
      <w:sz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EB410D"/>
  </w:style>
  <w:style w:type="paragraph" w:styleId="ac">
    <w:name w:val="Balloon Text"/>
    <w:basedOn w:val="a"/>
    <w:link w:val="ad"/>
    <w:uiPriority w:val="99"/>
    <w:semiHidden/>
    <w:unhideWhenUsed/>
    <w:rsid w:val="004F340A"/>
    <w:pPr>
      <w:widowControl/>
      <w:suppressAutoHyphens w:val="0"/>
      <w:overflowPunct/>
      <w:autoSpaceDE/>
      <w:autoSpaceDN/>
      <w:textAlignment w:val="auto"/>
    </w:pPr>
    <w:rPr>
      <w:rFonts w:ascii="Segoe UI" w:eastAsiaTheme="minorHAnsi" w:hAnsi="Segoe UI" w:cs="Segoe UI"/>
      <w:kern w:val="0"/>
      <w:sz w:val="18"/>
      <w:szCs w:val="18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4F340A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464B6A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e">
    <w:name w:val="No Spacing"/>
    <w:rsid w:val="00464B6A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f">
    <w:name w:val="Hyperlink"/>
    <w:basedOn w:val="a0"/>
    <w:rsid w:val="00464B6A"/>
    <w:rPr>
      <w:color w:val="0000FF"/>
      <w:u w:val="single"/>
    </w:rPr>
  </w:style>
  <w:style w:type="paragraph" w:customStyle="1" w:styleId="af0">
    <w:name w:val="Нормальный"/>
    <w:basedOn w:val="a"/>
    <w:rsid w:val="0059327E"/>
    <w:pPr>
      <w:widowControl/>
      <w:ind w:firstLine="720"/>
      <w:jc w:val="both"/>
    </w:pPr>
  </w:style>
  <w:style w:type="character" w:customStyle="1" w:styleId="apple-style-span">
    <w:name w:val="apple-style-span"/>
    <w:rsid w:val="00CD5113"/>
  </w:style>
  <w:style w:type="character" w:customStyle="1" w:styleId="af1">
    <w:name w:val="Основной текст_"/>
    <w:basedOn w:val="a0"/>
    <w:link w:val="11"/>
    <w:rsid w:val="009E2E58"/>
    <w:rPr>
      <w:rFonts w:ascii="Times New Roman" w:eastAsia="Times New Roman" w:hAnsi="Times New Roman" w:cs="Times New Roman"/>
      <w:color w:val="4B4B4B"/>
      <w:sz w:val="28"/>
      <w:szCs w:val="28"/>
    </w:rPr>
  </w:style>
  <w:style w:type="paragraph" w:customStyle="1" w:styleId="11">
    <w:name w:val="Основной текст1"/>
    <w:basedOn w:val="a"/>
    <w:link w:val="af1"/>
    <w:rsid w:val="009E2E58"/>
    <w:pPr>
      <w:suppressAutoHyphens w:val="0"/>
      <w:overflowPunct/>
      <w:autoSpaceDE/>
      <w:autoSpaceDN/>
      <w:ind w:firstLine="400"/>
      <w:textAlignment w:val="auto"/>
    </w:pPr>
    <w:rPr>
      <w:color w:val="4B4B4B"/>
      <w:kern w:val="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2018</Words>
  <Characters>11509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Гладышева Дарья Викторовна</cp:lastModifiedBy>
  <cp:revision>4</cp:revision>
  <cp:lastPrinted>2025-12-23T10:01:00Z</cp:lastPrinted>
  <dcterms:created xsi:type="dcterms:W3CDTF">2026-01-28T13:07:00Z</dcterms:created>
  <dcterms:modified xsi:type="dcterms:W3CDTF">2026-02-03T10:50:00Z</dcterms:modified>
</cp:coreProperties>
</file>